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0A51B" w14:textId="3929B137" w:rsidR="007767CB" w:rsidRDefault="007767CB" w:rsidP="007767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>
        <w:rPr>
          <w:rFonts w:hint="eastAsia"/>
          <w:b/>
          <w:noProof/>
          <w:sz w:val="24"/>
          <w:lang w:eastAsia="ko-KR"/>
        </w:rPr>
        <w:t>NR Ad</w:t>
      </w:r>
      <w:r>
        <w:rPr>
          <w:b/>
          <w:noProof/>
          <w:sz w:val="24"/>
          <w:lang w:eastAsia="ko-KR"/>
        </w:rPr>
        <w:t>-</w:t>
      </w:r>
      <w:r>
        <w:rPr>
          <w:rFonts w:hint="eastAsia"/>
          <w:b/>
          <w:noProof/>
          <w:sz w:val="24"/>
          <w:lang w:eastAsia="ko-KR"/>
        </w:rPr>
        <w:t>hoc</w:t>
      </w:r>
      <w:r>
        <w:rPr>
          <w:b/>
          <w:i/>
          <w:noProof/>
          <w:sz w:val="28"/>
        </w:rPr>
        <w:tab/>
      </w:r>
      <w:r w:rsidR="009732B8">
        <w:rPr>
          <w:b/>
          <w:i/>
          <w:noProof/>
          <w:sz w:val="28"/>
        </w:rPr>
        <w:t>R2-1810691</w:t>
      </w:r>
    </w:p>
    <w:p w14:paraId="5E6AE5C8" w14:textId="3B5911D3" w:rsidR="007767CB" w:rsidRDefault="007767CB" w:rsidP="007767C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Montreal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Canada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2</w:t>
      </w:r>
      <w:r w:rsidR="0096556C">
        <w:rPr>
          <w:b/>
          <w:noProof/>
          <w:sz w:val="24"/>
          <w:lang w:eastAsia="ko-KR"/>
        </w:rPr>
        <w:t>nd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ko-KR"/>
        </w:rPr>
        <w:t>6</w:t>
      </w:r>
      <w:r w:rsidR="0096556C">
        <w:rPr>
          <w:b/>
          <w:noProof/>
          <w:sz w:val="24"/>
          <w:lang w:eastAsia="ko-KR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Jul</w:t>
      </w:r>
      <w:r>
        <w:rPr>
          <w:b/>
          <w:noProof/>
          <w:sz w:val="24"/>
        </w:rPr>
        <w:t xml:space="preserve"> 2018</w:t>
      </w:r>
    </w:p>
    <w:p w14:paraId="77219473" w14:textId="77777777" w:rsidR="0013687D" w:rsidRPr="0096556C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0C1C55" w:rsidRDefault="00F248C1" w:rsidP="0013687D">
      <w:pPr>
        <w:pStyle w:val="a3"/>
        <w:rPr>
          <w:noProof w:val="0"/>
          <w:lang w:val="en-GB" w:eastAsia="ko-KR"/>
        </w:rPr>
      </w:pPr>
      <w:bookmarkStart w:id="0" w:name="_GoBack"/>
      <w:bookmarkEnd w:id="0"/>
    </w:p>
    <w:p w14:paraId="3309A111" w14:textId="38CBB962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187CDA">
        <w:rPr>
          <w:rFonts w:ascii="Arial" w:hAnsi="Arial"/>
          <w:sz w:val="24"/>
          <w:lang w:val="en-US" w:eastAsia="ko-KR"/>
        </w:rPr>
        <w:t>11.1</w:t>
      </w:r>
      <w:r w:rsidR="008B1A1F">
        <w:rPr>
          <w:rFonts w:ascii="Arial" w:hAnsi="Arial"/>
          <w:sz w:val="24"/>
          <w:lang w:val="en-US" w:eastAsia="ko-KR"/>
        </w:rPr>
        <w:t>.3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5110BC15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32226">
        <w:rPr>
          <w:rFonts w:ascii="Arial" w:hAnsi="Arial"/>
          <w:sz w:val="24"/>
          <w:lang w:val="en-US"/>
        </w:rPr>
        <w:t>Consideration</w:t>
      </w:r>
      <w:r w:rsidR="00F830AB">
        <w:rPr>
          <w:rFonts w:ascii="Arial" w:hAnsi="Arial"/>
          <w:sz w:val="24"/>
          <w:lang w:val="en-US"/>
        </w:rPr>
        <w:t xml:space="preserve"> </w:t>
      </w:r>
      <w:r w:rsidR="003B3C6E">
        <w:rPr>
          <w:rFonts w:ascii="Arial" w:hAnsi="Arial"/>
          <w:sz w:val="24"/>
          <w:lang w:val="en-US"/>
        </w:rPr>
        <w:t>on cell reselection of IAB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57A61765" w:rsidR="003752D0" w:rsidRPr="00D85B4D" w:rsidRDefault="00DD2BD2" w:rsidP="00356F1E">
      <w:pPr>
        <w:jc w:val="both"/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>In RAN</w:t>
      </w:r>
      <w:r w:rsidR="00976C27">
        <w:rPr>
          <w:rFonts w:eastAsia="맑은 고딕"/>
          <w:sz w:val="22"/>
          <w:lang w:eastAsia="ko-KR"/>
        </w:rPr>
        <w:t>#78</w:t>
      </w:r>
      <w:r w:rsidR="00B51F72">
        <w:rPr>
          <w:rFonts w:eastAsia="맑은 고딕"/>
          <w:sz w:val="22"/>
          <w:lang w:eastAsia="ko-KR"/>
        </w:rPr>
        <w:t xml:space="preserve"> meeting</w:t>
      </w:r>
      <w:r w:rsidRPr="00D85B4D">
        <w:rPr>
          <w:rFonts w:eastAsia="맑은 고딕"/>
          <w:sz w:val="22"/>
          <w:lang w:eastAsia="ko-KR"/>
        </w:rPr>
        <w:t xml:space="preserve">, </w:t>
      </w:r>
      <w:r w:rsidR="00B51F72">
        <w:rPr>
          <w:rFonts w:eastAsia="맑은 고딕"/>
          <w:sz w:val="22"/>
          <w:lang w:eastAsia="ko-KR"/>
        </w:rPr>
        <w:t xml:space="preserve">a new </w:t>
      </w:r>
      <w:r w:rsidR="00120DCE">
        <w:rPr>
          <w:rFonts w:eastAsia="맑은 고딕"/>
          <w:sz w:val="22"/>
          <w:lang w:eastAsia="ko-KR"/>
        </w:rPr>
        <w:t xml:space="preserve">study item of </w:t>
      </w:r>
      <w:r w:rsidR="00976C27">
        <w:rPr>
          <w:rFonts w:eastAsia="맑은 고딕"/>
          <w:sz w:val="22"/>
          <w:lang w:eastAsia="ko-KR"/>
        </w:rPr>
        <w:t>IAB (Integrated Access and Backhaul)</w:t>
      </w:r>
      <w:r w:rsidR="00120DCE">
        <w:rPr>
          <w:rFonts w:eastAsia="맑은 고딕"/>
          <w:sz w:val="22"/>
          <w:lang w:eastAsia="ko-KR"/>
        </w:rPr>
        <w:t xml:space="preserve"> </w:t>
      </w:r>
      <w:r w:rsidR="00B51F72">
        <w:rPr>
          <w:rFonts w:eastAsia="맑은 고딕"/>
          <w:sz w:val="22"/>
          <w:lang w:eastAsia="ko-KR"/>
        </w:rPr>
        <w:t xml:space="preserve">for NR </w:t>
      </w:r>
      <w:r w:rsidR="00120DCE">
        <w:rPr>
          <w:rFonts w:eastAsia="맑은 고딕"/>
          <w:sz w:val="22"/>
          <w:lang w:eastAsia="ko-KR"/>
        </w:rPr>
        <w:t>was approved.</w:t>
      </w:r>
      <w:r w:rsidR="00F50E1A">
        <w:rPr>
          <w:rFonts w:eastAsia="맑은 고딕"/>
          <w:sz w:val="22"/>
          <w:lang w:eastAsia="ko-KR"/>
        </w:rPr>
        <w:t xml:space="preserve"> </w:t>
      </w:r>
      <w:r w:rsidR="00120DCE">
        <w:rPr>
          <w:rFonts w:eastAsia="맑은 고딕"/>
          <w:sz w:val="22"/>
          <w:lang w:eastAsia="ko-KR"/>
        </w:rPr>
        <w:t>Detail</w:t>
      </w:r>
      <w:r w:rsidR="004D6D64">
        <w:rPr>
          <w:rFonts w:eastAsia="맑은 고딕"/>
          <w:sz w:val="22"/>
          <w:lang w:eastAsia="ko-KR"/>
        </w:rPr>
        <w:t xml:space="preserve">ed </w:t>
      </w:r>
      <w:r w:rsidR="00120DCE">
        <w:rPr>
          <w:rFonts w:eastAsia="맑은 고딕"/>
          <w:sz w:val="22"/>
          <w:lang w:eastAsia="ko-KR"/>
        </w:rPr>
        <w:t>objecti</w:t>
      </w:r>
      <w:r w:rsidR="00F50E1A">
        <w:rPr>
          <w:rFonts w:eastAsia="맑은 고딕"/>
          <w:sz w:val="22"/>
          <w:lang w:eastAsia="ko-KR"/>
        </w:rPr>
        <w:t xml:space="preserve">ves of the study </w:t>
      </w:r>
      <w:r w:rsidR="00B51F72">
        <w:rPr>
          <w:rFonts w:eastAsia="맑은 고딕"/>
          <w:sz w:val="22"/>
          <w:lang w:eastAsia="ko-KR"/>
        </w:rPr>
        <w:t xml:space="preserve">are </w:t>
      </w:r>
      <w:r w:rsidR="00F50E1A">
        <w:rPr>
          <w:rFonts w:eastAsia="맑은 고딕"/>
          <w:sz w:val="22"/>
          <w:lang w:eastAsia="ko-KR"/>
        </w:rPr>
        <w:t xml:space="preserve">considered </w:t>
      </w:r>
      <w:r w:rsidR="00B51F72">
        <w:rPr>
          <w:rFonts w:eastAsia="맑은 고딕"/>
          <w:sz w:val="22"/>
          <w:lang w:eastAsia="ko-KR"/>
        </w:rPr>
        <w:t>below [1]</w:t>
      </w:r>
      <w:r w:rsidR="003752D0" w:rsidRPr="00D85B4D">
        <w:rPr>
          <w:rFonts w:eastAsia="맑은 고딕"/>
          <w:sz w:val="22"/>
          <w:lang w:eastAsia="ko-KR"/>
        </w:rPr>
        <w:t>.</w:t>
      </w:r>
      <w:r w:rsidR="00356F1E">
        <w:rPr>
          <w:rFonts w:eastAsia="맑은 고딕"/>
          <w:sz w:val="22"/>
          <w:lang w:eastAsia="ko-KR"/>
        </w:rPr>
        <w:t xml:space="preserve"> In addition, following agreements were made in NR </w:t>
      </w:r>
      <w:proofErr w:type="spellStart"/>
      <w:r w:rsidR="00356F1E">
        <w:rPr>
          <w:rFonts w:eastAsia="맑은 고딕"/>
          <w:sz w:val="22"/>
          <w:lang w:eastAsia="ko-KR"/>
        </w:rPr>
        <w:t>Adhoc</w:t>
      </w:r>
      <w:proofErr w:type="spellEnd"/>
      <w:r w:rsidR="00356F1E">
        <w:rPr>
          <w:rFonts w:eastAsia="맑은 고딕"/>
          <w:sz w:val="22"/>
          <w:lang w:eastAsia="ko-KR"/>
        </w:rPr>
        <w:t xml:space="preserve"> meeting [2].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3752D0" w:rsidRPr="00FB2506" w14:paraId="76627C47" w14:textId="77777777" w:rsidTr="00356F1E">
        <w:trPr>
          <w:trHeight w:val="1064"/>
        </w:trPr>
        <w:tc>
          <w:tcPr>
            <w:tcW w:w="8930" w:type="dxa"/>
            <w:shd w:val="clear" w:color="auto" w:fill="auto"/>
          </w:tcPr>
          <w:p w14:paraId="6C2FA0D6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Topology management for single-hop/multi-hop and redundant connectivity [RAN2, RAN3], e.g.</w:t>
            </w:r>
          </w:p>
          <w:p w14:paraId="7A3A2F9E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Protocol stack and network architecture design (including interfaces between </w:t>
            </w:r>
            <w:proofErr w:type="spellStart"/>
            <w:r>
              <w:rPr>
                <w:rFonts w:eastAsia="Times New Roman" w:cs="Times New Roman"/>
                <w:lang w:eastAsia="en-US"/>
              </w:rPr>
              <w:t>rTRPs</w:t>
            </w:r>
            <w:proofErr w:type="spellEnd"/>
            <w:r>
              <w:rPr>
                <w:rFonts w:eastAsia="Times New Roman" w:cs="Times New Roman"/>
                <w:lang w:eastAsia="en-US"/>
              </w:rPr>
              <w:t xml:space="preserve">) considering operation of multiple relay hops between the anchor node (e.g. connection to core) and UE </w:t>
            </w:r>
          </w:p>
          <w:p w14:paraId="2541C699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Control and User plane procedures, </w:t>
            </w:r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 xml:space="preserve">including handling of </w:t>
            </w:r>
            <w:proofErr w:type="spellStart"/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>QoS</w:t>
            </w:r>
            <w:proofErr w:type="spellEnd"/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>,</w:t>
            </w:r>
            <w:r w:rsidRPr="00E066CB">
              <w:rPr>
                <w:rFonts w:eastAsia="Times New Roman" w:cs="Times New Roman"/>
                <w:color w:val="000000" w:themeColor="text1"/>
                <w:lang w:eastAsia="en-US"/>
              </w:rPr>
              <w:t xml:space="preserve"> for </w:t>
            </w:r>
            <w:r>
              <w:rPr>
                <w:rFonts w:eastAsia="Times New Roman" w:cs="Times New Roman"/>
                <w:lang w:eastAsia="en-US"/>
              </w:rPr>
              <w:t>supporting forwarding of traffic across one or multiple wireless backhaul links</w:t>
            </w:r>
          </w:p>
          <w:p w14:paraId="676C9B58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Route selection and optimization [RAN2, RAN1, RAN3], e.g.</w:t>
            </w:r>
          </w:p>
          <w:p w14:paraId="4C906EE9" w14:textId="77777777" w:rsidR="00E837F2" w:rsidRPr="003C1ED1" w:rsidRDefault="00E837F2" w:rsidP="00E837F2">
            <w:pPr>
              <w:numPr>
                <w:ilvl w:val="1"/>
                <w:numId w:val="27"/>
              </w:numPr>
              <w:spacing w:after="0"/>
            </w:pPr>
            <w:r w:rsidRPr="003C1ED1">
              <w:rPr>
                <w:lang w:eastAsia="ja-JP"/>
              </w:rPr>
              <w:t>Mechanisms for discovery</w:t>
            </w:r>
            <w:r>
              <w:rPr>
                <w:lang w:eastAsia="ja-JP"/>
              </w:rPr>
              <w:t xml:space="preserve"> </w:t>
            </w:r>
            <w:r w:rsidRPr="003C1ED1">
              <w:rPr>
                <w:lang w:eastAsia="ja-JP"/>
              </w:rPr>
              <w:t>and management of backhaul links for TRPs with integrated backhaul and access</w:t>
            </w:r>
            <w:r>
              <w:rPr>
                <w:rFonts w:hint="eastAsia"/>
                <w:lang w:eastAsia="ja-JP"/>
              </w:rPr>
              <w:t xml:space="preserve"> functionalities</w:t>
            </w:r>
          </w:p>
          <w:p w14:paraId="5BFBC8B8" w14:textId="77777777" w:rsidR="00E837F2" w:rsidRPr="005006DF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RAN-based mechanisms to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>support</w:t>
            </w:r>
            <w:r w:rsidRPr="00A01714">
              <w:rPr>
                <w:rFonts w:eastAsia="Times New Roman" w:cs="Times New Roman"/>
                <w:lang w:eastAsia="en-US"/>
              </w:rPr>
              <w:t xml:space="preserve"> dynamic route selection </w:t>
            </w:r>
            <w:r>
              <w:rPr>
                <w:rFonts w:eastAsia="Times New Roman" w:cs="Times New Roman"/>
                <w:lang w:eastAsia="en-US"/>
              </w:rPr>
              <w:t>(potentially without core network involvement)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to accommodate short-term blocking and transmission of </w:t>
            </w:r>
            <w:r w:rsidRPr="00A01714">
              <w:rPr>
                <w:rFonts w:eastAsia="Times New Roman" w:cs="Times New Roman"/>
                <w:lang w:eastAsia="en-US"/>
              </w:rPr>
              <w:t>latency-sensitive traffic</w:t>
            </w:r>
            <w:r>
              <w:rPr>
                <w:rFonts w:eastAsia="Times New Roman" w:cs="Times New Roman"/>
                <w:lang w:eastAsia="en-US"/>
              </w:rPr>
              <w:t xml:space="preserve"> across backhaul links</w:t>
            </w:r>
          </w:p>
          <w:p w14:paraId="0675F5C7" w14:textId="05FB4B15" w:rsidR="00356F1E" w:rsidRPr="00356F1E" w:rsidRDefault="00E837F2" w:rsidP="00356F1E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Evaluate the benefit </w:t>
            </w:r>
            <w:r w:rsidRPr="00AC262D">
              <w:rPr>
                <w:rFonts w:eastAsia="Times New Roman" w:cs="Times New Roman"/>
                <w:lang w:eastAsia="en-US"/>
              </w:rPr>
              <w:t>of resource allocation/</w:t>
            </w:r>
            <w:r>
              <w:rPr>
                <w:rFonts w:eastAsia="Times New Roman" w:cs="Times New Roman"/>
                <w:lang w:eastAsia="en-US"/>
              </w:rPr>
              <w:t>route management</w:t>
            </w:r>
            <w:r w:rsidRPr="00AC262D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coordination </w:t>
            </w:r>
            <w:r w:rsidRPr="00AC262D">
              <w:rPr>
                <w:rFonts w:eastAsia="Times New Roman" w:cs="Times New Roman"/>
                <w:lang w:eastAsia="en-US"/>
              </w:rPr>
              <w:t xml:space="preserve">across multiple nodes, </w:t>
            </w:r>
            <w:r>
              <w:rPr>
                <w:rFonts w:eastAsia="Times New Roman" w:cs="Times New Roman"/>
                <w:lang w:eastAsia="en-US"/>
              </w:rPr>
              <w:t>for end-to-end route selection and optimization.</w:t>
            </w:r>
          </w:p>
        </w:tc>
      </w:tr>
    </w:tbl>
    <w:p w14:paraId="0C57BBD1" w14:textId="77777777" w:rsidR="00176E31" w:rsidRDefault="00176E31" w:rsidP="0074554E">
      <w:pPr>
        <w:jc w:val="both"/>
        <w:rPr>
          <w:rFonts w:eastAsia="맑은 고딕"/>
          <w:lang w:eastAsia="ko-KR"/>
        </w:rPr>
      </w:pP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356F1E" w14:paraId="3F6F3F4F" w14:textId="77777777" w:rsidTr="00356F1E">
        <w:tc>
          <w:tcPr>
            <w:tcW w:w="8930" w:type="dxa"/>
          </w:tcPr>
          <w:p w14:paraId="6213C3D2" w14:textId="5E8BE70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1: IAB design shall support multiple backhaul hops</w:t>
            </w:r>
          </w:p>
          <w:p w14:paraId="2B4C4142" w14:textId="5FA95783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The architecture should not impose limits on the number of backhaul hops.</w:t>
            </w:r>
          </w:p>
          <w:p w14:paraId="27703F05" w14:textId="52D50633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The study should consider scalability to hop-count an important KPI.</w:t>
            </w:r>
          </w:p>
          <w:p w14:paraId="182E6595" w14:textId="47ADC444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Single hop is considered a special case of multiple backhaul hops.</w:t>
            </w:r>
          </w:p>
          <w:p w14:paraId="46FBB289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2: Topology adaptation for physically fixed relays is supported to enable robust operation, e.g., mitigate blockage and load variation on backhaul links</w:t>
            </w:r>
          </w:p>
          <w:p w14:paraId="40FD0E75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3: L2 and L3 relay architectures will be studied. Definitions of L2- and L3-relaying in the context of IAB is FFS</w:t>
            </w:r>
          </w:p>
          <w:p w14:paraId="47206C6E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4: The IAB design should minimize the impact to core network specifications</w:t>
            </w:r>
          </w:p>
          <w:p w14:paraId="41EC8E34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5: The study should consider the impact to the core network signalling load as an important KPI</w:t>
            </w:r>
          </w:p>
          <w:p w14:paraId="0883B2CE" w14:textId="2B183D5B" w:rsid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6: Strive to maximize reuse of Rel-15 NR specifications for the design of the backhaul link. Enhancement can also be considered.</w:t>
            </w:r>
          </w:p>
        </w:tc>
      </w:tr>
    </w:tbl>
    <w:p w14:paraId="147C0A3F" w14:textId="77777777" w:rsidR="00356F1E" w:rsidRDefault="00356F1E" w:rsidP="0074554E">
      <w:pPr>
        <w:jc w:val="both"/>
        <w:rPr>
          <w:rFonts w:eastAsia="맑은 고딕"/>
          <w:lang w:eastAsia="ko-KR"/>
        </w:rPr>
      </w:pPr>
    </w:p>
    <w:p w14:paraId="235A3E6D" w14:textId="3EE3C68D" w:rsidR="004D6D64" w:rsidRDefault="004D6D64" w:rsidP="0074554E">
      <w:pPr>
        <w:jc w:val="both"/>
        <w:rPr>
          <w:rFonts w:eastAsia="맑은 고딕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We provide two scenarios related to cell reselection for the study, assuming that MT part of the IAB node could stay in RRC-IDLE or RRC_INACTIVE state sometimes.</w:t>
      </w:r>
    </w:p>
    <w:p w14:paraId="34289284" w14:textId="34E5F047" w:rsidR="0074554E" w:rsidRPr="00D85B4D" w:rsidRDefault="00D85B4D" w:rsidP="00D85B4D">
      <w:pPr>
        <w:pStyle w:val="1"/>
        <w:ind w:left="0" w:firstLine="0"/>
        <w:rPr>
          <w:lang w:eastAsia="ko-KR"/>
        </w:rPr>
      </w:pPr>
      <w:bookmarkStart w:id="3" w:name="OLE_LINK12"/>
      <w:bookmarkStart w:id="4" w:name="OLE_LINK13"/>
      <w:r w:rsidRPr="00D85B4D">
        <w:lastRenderedPageBreak/>
        <w:t>2.</w:t>
      </w:r>
      <w:r>
        <w:t xml:space="preserve"> </w:t>
      </w:r>
      <w:r w:rsidR="004D6D64">
        <w:rPr>
          <w:lang w:eastAsia="ko-KR"/>
        </w:rPr>
        <w:t>Discussion</w:t>
      </w:r>
    </w:p>
    <w:p w14:paraId="46BA59BB" w14:textId="77777777" w:rsidR="004D6D64" w:rsidRDefault="0074503A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scope of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current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IAB study includes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topology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management for 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single-hop and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multi-hop</w:t>
      </w:r>
      <w:r w:rsidR="00EC28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connections.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Under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such 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>topology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multiple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relaying nodes (e.g., anchor node, relay node) should be connected </w:t>
      </w:r>
      <w:r w:rsidR="00C36B0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between NR core and UE. </w:t>
      </w:r>
    </w:p>
    <w:p w14:paraId="43E6F6CB" w14:textId="7E431888" w:rsidR="0037601B" w:rsidRDefault="00C36B0C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The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IAB node consists of two part.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One part i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 DU and the other is MT </w:t>
      </w:r>
      <w:r w:rsidR="001E02A3">
        <w:rPr>
          <w:rFonts w:eastAsiaTheme="minorHAnsi"/>
          <w:color w:val="000000" w:themeColor="text1"/>
          <w:sz w:val="22"/>
          <w:szCs w:val="22"/>
          <w:lang w:val="en-US" w:eastAsia="ko-KR"/>
        </w:rPr>
        <w:t>which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it can access to another IAB DU as an NR UE.</w:t>
      </w:r>
      <w:r w:rsidR="00567261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4D6D64">
        <w:rPr>
          <w:rFonts w:eastAsiaTheme="minorHAnsi"/>
          <w:color w:val="000000" w:themeColor="text1"/>
          <w:sz w:val="22"/>
          <w:szCs w:val="22"/>
          <w:lang w:val="en-US" w:eastAsia="ko-KR"/>
        </w:rPr>
        <w:t>Since some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IAB node</w:t>
      </w:r>
      <w:r w:rsidR="004D6D64">
        <w:rPr>
          <w:rFonts w:eastAsiaTheme="minorHAnsi"/>
          <w:color w:val="000000" w:themeColor="text1"/>
          <w:sz w:val="22"/>
          <w:szCs w:val="22"/>
          <w:lang w:val="en-US" w:eastAsia="ko-KR"/>
        </w:rPr>
        <w:t>s could be off sometimes e.g. when there is no traffic at the midnight for network energy saving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4D6D6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MT part of the IAB node may 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>stay in RRC-IDLE or RRC_INACTIVE state</w:t>
      </w:r>
      <w:r w:rsidR="003B3C6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</w:t>
      </w:r>
      <w:r w:rsidR="004D6D6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maximize 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power saving. </w:t>
      </w:r>
    </w:p>
    <w:p w14:paraId="611A2E62" w14:textId="6F11267E" w:rsidR="007F50E0" w:rsidRDefault="0037601B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addition, MT part of the IAB node may detect Radio Link Failure on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Uu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interface and then enter RRC_IDLE due to failure of RRC Re-establishment. In this case, MT part of the IAB node may temporarily stay in RRC-IDLE.</w:t>
      </w:r>
    </w:p>
    <w:p w14:paraId="5D4B2166" w14:textId="22813A3D" w:rsidR="004D6D64" w:rsidRDefault="004D6D64" w:rsidP="002756B3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1: MT part of the IAB node </w:t>
      </w:r>
      <w:r w:rsidR="0037601B"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may</w:t>
      </w: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stay in RRC-IDLE or RRC_INACTIVE state </w:t>
      </w:r>
      <w:r w:rsidR="0037601B"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in some cases.</w:t>
      </w:r>
    </w:p>
    <w:p w14:paraId="158C95EF" w14:textId="0B68F4C6" w:rsidR="0037601B" w:rsidRPr="00A47E45" w:rsidRDefault="0037601B" w:rsidP="002756B3">
      <w:pPr>
        <w:jc w:val="both"/>
        <w:rPr>
          <w:rFonts w:eastAsiaTheme="minorHAnsi"/>
          <w:b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Hereinafter, we provide two scenarios related to cell reselection for the study, assuming that MT part of the IAB node could stay in RRC-IDLE or RRC_INACTIVE state sometimes.</w:t>
      </w:r>
    </w:p>
    <w:p w14:paraId="12027F01" w14:textId="516936C2" w:rsidR="00AD2A37" w:rsidRDefault="0084732A" w:rsidP="00B50950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D8720B">
        <w:rPr>
          <w:rFonts w:eastAsia="SimSun"/>
          <w:lang w:eastAsia="zh-CN"/>
        </w:rPr>
        <w:t>S</w:t>
      </w:r>
      <w:r w:rsidR="00F062C4">
        <w:rPr>
          <w:rFonts w:eastAsia="SimSun"/>
          <w:lang w:eastAsia="zh-CN"/>
        </w:rPr>
        <w:t xml:space="preserve">cenarios for cell </w:t>
      </w:r>
      <w:r w:rsidR="00D8720B">
        <w:rPr>
          <w:rFonts w:eastAsia="SimSun"/>
          <w:lang w:eastAsia="zh-CN"/>
        </w:rPr>
        <w:t>reselection</w:t>
      </w:r>
    </w:p>
    <w:p w14:paraId="77F5D026" w14:textId="7FFEB12C" w:rsidR="00F062C4" w:rsidRPr="00A47E45" w:rsidRDefault="0008089A" w:rsidP="00B50950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Scenario 1: </w:t>
      </w:r>
      <w:r w:rsidR="004537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IAB </w:t>
      </w: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relaying</w:t>
      </w:r>
      <w:r w:rsidR="004537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capable cells</w:t>
      </w:r>
    </w:p>
    <w:p w14:paraId="2938D099" w14:textId="6EA7C85B" w:rsidR="0037601B" w:rsidRDefault="00F062C4" w:rsidP="00F062C4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When IAB network is </w:t>
      </w:r>
      <w:r w:rsidR="0037601B">
        <w:rPr>
          <w:rFonts w:eastAsiaTheme="minorHAnsi"/>
          <w:color w:val="000000" w:themeColor="text1"/>
          <w:sz w:val="22"/>
          <w:szCs w:val="22"/>
          <w:lang w:val="en-US" w:eastAsia="ko-KR"/>
        </w:rPr>
        <w:t>deployed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3760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wonder if all NR cells support IAB functionalities. It seems reasonable to assume that some network nodes may not support IAB functionalities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according to operator’s plan. </w:t>
      </w:r>
    </w:p>
    <w:p w14:paraId="7793FC71" w14:textId="158D9461" w:rsidR="0008089A" w:rsidRDefault="0037601B" w:rsidP="00F062C4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For instance, a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 shown in fig 1, some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cells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(#1, #2, #3)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FR2</w:t>
      </w:r>
      <w:r w:rsidR="00367CC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may 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>provide IAB relaying</w:t>
      </w:r>
      <w:r w:rsidR="00367CC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to IAB nodes, while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other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cells</w:t>
      </w:r>
      <w:r w:rsidR="000808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F5EE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(#4, #5, #6)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in FR1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may not provide IAB relaying.</w:t>
      </w:r>
    </w:p>
    <w:p w14:paraId="430D743A" w14:textId="73820625" w:rsidR="00367CC3" w:rsidRDefault="0035532D" w:rsidP="00367CC3">
      <w:pPr>
        <w:keepNext/>
        <w:jc w:val="center"/>
      </w:pPr>
      <w:r w:rsidRPr="0035532D">
        <w:t xml:space="preserve"> </w:t>
      </w:r>
      <w:r w:rsidRPr="0035532D">
        <w:rPr>
          <w:noProof/>
          <w:lang w:val="en-US" w:eastAsia="ko-KR"/>
        </w:rPr>
        <w:drawing>
          <wp:inline distT="0" distB="0" distL="0" distR="0" wp14:anchorId="3DFE3C42" wp14:editId="3FC9854C">
            <wp:extent cx="4517409" cy="2182414"/>
            <wp:effectExtent l="0" t="0" r="0" b="889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801" cy="2193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11D0E" w14:textId="381ACECC" w:rsidR="00367CC3" w:rsidRDefault="00367CC3" w:rsidP="00367CC3">
      <w:pPr>
        <w:pStyle w:val="ab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2F5EE7">
        <w:t>Scenario of partial support</w:t>
      </w:r>
    </w:p>
    <w:p w14:paraId="4CC5E543" w14:textId="22C2B04F" w:rsidR="0008089A" w:rsidRDefault="00422E51" w:rsidP="00A47E4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Accordingly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Pr="00422E51">
        <w:rPr>
          <w:rFonts w:eastAsiaTheme="minorHAnsi"/>
          <w:color w:val="000000" w:themeColor="text1"/>
          <w:sz w:val="22"/>
          <w:szCs w:val="22"/>
          <w:lang w:val="en-US" w:eastAsia="ko-KR"/>
        </w:rPr>
        <w:t>MT part of the IAB node may need to perform cell selection and reselection only on a particular frequency where cells providing IAB relaying are deployed.</w:t>
      </w:r>
    </w:p>
    <w:p w14:paraId="3917BA85" w14:textId="3D3CCE79" w:rsidR="00422E51" w:rsidRDefault="00422E51" w:rsidP="00A47E45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2: MT part of the IAB node may need to perform cell selection and reselection only on a particular frequency where cells providing IAB relaying are deployed.</w:t>
      </w:r>
    </w:p>
    <w:p w14:paraId="60C9BD0A" w14:textId="77777777" w:rsidR="00422E51" w:rsidRPr="00422E51" w:rsidRDefault="00422E51" w:rsidP="00A47E45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632D681C" w14:textId="03485FE9" w:rsidR="00F062C4" w:rsidRPr="00A47E45" w:rsidRDefault="00F062C4" w:rsidP="00B50950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Scenario 2: </w:t>
      </w:r>
      <w:r w:rsidR="00367CC3"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Limited access with IAB node</w:t>
      </w:r>
    </w:p>
    <w:p w14:paraId="55D365B4" w14:textId="201C37A3" w:rsidR="00B17436" w:rsidRDefault="000B0911" w:rsidP="002F5EE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B1743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he capacity of an IAB node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would be</w:t>
      </w:r>
      <w:r w:rsidR="00B1743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limited so that the IAB node would provide IAB relaying to only a limited number of other IAB nodes.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addition, the relaying IAB node may temporarily have a problem on its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 xml:space="preserve">own backhaul. </w:t>
      </w:r>
      <w:r w:rsidR="00B17436">
        <w:rPr>
          <w:rFonts w:eastAsiaTheme="minorHAnsi"/>
          <w:color w:val="000000" w:themeColor="text1"/>
          <w:sz w:val="22"/>
          <w:szCs w:val="22"/>
          <w:lang w:val="en-US" w:eastAsia="ko-KR"/>
        </w:rPr>
        <w:t>As a result, when an IAB node tries to access to an IAB node for relaying connection, this access attempt could be rejected due to limited capacity</w:t>
      </w:r>
      <w:r w:rsidR="00B5577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or a backhaul problem</w:t>
      </w:r>
      <w:r w:rsidR="00B1743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</w:p>
    <w:p w14:paraId="2818FA9F" w14:textId="58B4B168" w:rsidR="00B17436" w:rsidRDefault="00B17436" w:rsidP="002F5EE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This IAB node </w:t>
      </w:r>
      <w:r w:rsidR="00422E51">
        <w:rPr>
          <w:rFonts w:eastAsiaTheme="minorHAnsi"/>
          <w:color w:val="000000" w:themeColor="text1"/>
          <w:sz w:val="22"/>
          <w:szCs w:val="22"/>
          <w:lang w:val="en-US" w:eastAsia="ko-KR"/>
        </w:rPr>
        <w:t>looking for relaying connection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may need to quickly recover from a bad wireless backhaul. </w:t>
      </w:r>
      <w:r w:rsidR="00422E51">
        <w:rPr>
          <w:rFonts w:eastAsiaTheme="minorHAnsi"/>
          <w:color w:val="000000" w:themeColor="text1"/>
          <w:sz w:val="22"/>
          <w:szCs w:val="22"/>
          <w:lang w:val="en-US" w:eastAsia="ko-KR"/>
        </w:rPr>
        <w:t>Thus, it seems desirable to help an IAB node in RRC_IDLE or RRC_INACTIVE quickly selects a cell which can accept this IAB node</w:t>
      </w:r>
      <w:r w:rsidR="006A36A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IAB relaying</w:t>
      </w:r>
      <w:r w:rsidR="00422E51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58CF265C" w14:textId="6F59879E" w:rsidR="00422E51" w:rsidRDefault="00422E51" w:rsidP="00422E51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Accordingly, MT part of the IAB node may need to perform cell selection and reselection only to a cell </w:t>
      </w:r>
      <w:r w:rsidR="006A36A9">
        <w:rPr>
          <w:rFonts w:eastAsiaTheme="minorHAnsi"/>
          <w:color w:val="000000" w:themeColor="text1"/>
          <w:sz w:val="22"/>
          <w:szCs w:val="22"/>
          <w:lang w:val="en-US" w:eastAsia="ko-KR"/>
        </w:rPr>
        <w:t>which can accept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6A36A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IAB node for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IAB relaying.</w:t>
      </w:r>
    </w:p>
    <w:p w14:paraId="2DA9737F" w14:textId="19608735" w:rsidR="00422E51" w:rsidRPr="00A47E45" w:rsidRDefault="00422E51" w:rsidP="00422E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22E5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3: </w:t>
      </w: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MT part of the IAB node may need to perform cell selection and reselection only to a cell </w:t>
      </w:r>
      <w:r w:rsidR="006A36A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which </w:t>
      </w:r>
      <w:r w:rsidR="006A36A9"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can accept an IAB node for IAB relaying.</w:t>
      </w:r>
    </w:p>
    <w:p w14:paraId="1AF12432" w14:textId="7FD87264" w:rsidR="00422E51" w:rsidRPr="00D267D9" w:rsidRDefault="00422E51" w:rsidP="00422E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13DDA536" w14:textId="4FE44CD1" w:rsidR="00422E51" w:rsidRDefault="00D267D9" w:rsidP="002F5EE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conclusion, we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briefly discussed two scenarios related to cell reselection for the study. In our view, RAN2 needs to </w:t>
      </w:r>
      <w:r w:rsidRPr="00D267D9">
        <w:rPr>
          <w:rFonts w:eastAsiaTheme="minorHAnsi"/>
          <w:color w:val="000000" w:themeColor="text1"/>
          <w:sz w:val="22"/>
          <w:szCs w:val="22"/>
          <w:lang w:val="en-US" w:eastAsia="ko-KR"/>
        </w:rPr>
        <w:t>investigate whether or not to improve cell reselection to support such scenarios.</w:t>
      </w:r>
    </w:p>
    <w:p w14:paraId="4EBDFF50" w14:textId="550F8E28" w:rsidR="002F5EE7" w:rsidRPr="003C0C81" w:rsidRDefault="002F5EE7" w:rsidP="00A47E45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267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</w:t>
      </w:r>
      <w:r w:rsidRPr="003C0C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1</w:t>
      </w:r>
      <w:r w:rsidRPr="003C0C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RAN2 </w:t>
      </w:r>
      <w:r w:rsidR="00D5227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needs to investigate </w:t>
      </w:r>
      <w:r w:rsidR="004537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whether or not to improve cell reselection </w:t>
      </w:r>
      <w:r w:rsidR="00D5227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to support such scenarios.</w:t>
      </w:r>
    </w:p>
    <w:p w14:paraId="7A6D725F" w14:textId="0FAABD04" w:rsidR="00720E94" w:rsidRPr="00DD2838" w:rsidRDefault="00720E94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53C8490A" w14:textId="2D667043" w:rsid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 xml:space="preserve">In this paper, </w:t>
      </w:r>
      <w:r w:rsidR="003606F9">
        <w:rPr>
          <w:sz w:val="22"/>
          <w:szCs w:val="22"/>
          <w:lang w:val="en-AU" w:eastAsia="ko-KR"/>
        </w:rPr>
        <w:t xml:space="preserve">in order to provide </w:t>
      </w:r>
      <w:r w:rsidR="00DD2838">
        <w:rPr>
          <w:sz w:val="22"/>
          <w:szCs w:val="22"/>
          <w:lang w:val="en-AU" w:eastAsia="ko-KR"/>
        </w:rPr>
        <w:t>IAB in NR</w:t>
      </w:r>
      <w:r w:rsidR="003606F9">
        <w:rPr>
          <w:sz w:val="22"/>
          <w:szCs w:val="22"/>
          <w:lang w:val="en-AU" w:eastAsia="ko-KR"/>
        </w:rPr>
        <w:t>, we have the following proposals</w:t>
      </w:r>
      <w:r>
        <w:rPr>
          <w:sz w:val="22"/>
          <w:szCs w:val="22"/>
          <w:lang w:val="en-AU" w:eastAsia="ko-KR"/>
        </w:rPr>
        <w:t>:</w:t>
      </w:r>
    </w:p>
    <w:p w14:paraId="6B4A69A0" w14:textId="77777777" w:rsidR="00D267D9" w:rsidRDefault="00D267D9" w:rsidP="00D267D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24E7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1: MT part of the IAB node may stay in RRC-IDLE or RRC_INACTIVE state in some cases.</w:t>
      </w:r>
    </w:p>
    <w:p w14:paraId="547B3F48" w14:textId="77777777" w:rsidR="00D267D9" w:rsidRDefault="00D267D9" w:rsidP="00D267D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24E7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2: MT part of the IAB node may need to perform cell selection and reselection only on a particular frequency where cells providing IAB relaying are deployed.</w:t>
      </w:r>
    </w:p>
    <w:p w14:paraId="506CE777" w14:textId="77777777" w:rsidR="006A36A9" w:rsidRPr="00424E76" w:rsidRDefault="006A36A9" w:rsidP="006A36A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24E7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3: MT part of the IAB node may need to perform cell selection and reselection only to a cell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which </w:t>
      </w:r>
      <w:r w:rsidRPr="00424E7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can accept an IAB node for IAB relaying.</w:t>
      </w:r>
    </w:p>
    <w:p w14:paraId="75F50986" w14:textId="2988416E" w:rsidR="00D267D9" w:rsidRPr="00D267D9" w:rsidRDefault="00D267D9" w:rsidP="00D267D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C0C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1</w:t>
      </w:r>
      <w:r w:rsidRPr="003C0C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RAN2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needs to investigate whether or not to improve cell reselection to support such scenarios.</w:t>
      </w:r>
    </w:p>
    <w:p w14:paraId="141E8122" w14:textId="0002D00A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706CC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References</w:t>
      </w:r>
    </w:p>
    <w:p w14:paraId="1950DC48" w14:textId="4C431588" w:rsidR="00706A58" w:rsidRPr="00356F1E" w:rsidRDefault="00706A58" w:rsidP="00706A5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RP-172290</w:t>
      </w:r>
      <w:r w:rsidRPr="00234134">
        <w:rPr>
          <w:color w:val="000000" w:themeColor="text1"/>
          <w:sz w:val="22"/>
          <w:szCs w:val="22"/>
        </w:rPr>
        <w:t xml:space="preserve">, </w:t>
      </w:r>
      <w:r>
        <w:rPr>
          <w:sz w:val="22"/>
          <w:szCs w:val="22"/>
          <w:lang w:eastAsia="zh-CN"/>
        </w:rPr>
        <w:t>TSG RAN Meeting #78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706A58">
        <w:rPr>
          <w:sz w:val="22"/>
          <w:szCs w:val="22"/>
        </w:rPr>
        <w:t>New SID Proposal: Study on Integrated Access and Backhaul for NR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7FDDA918" w14:textId="5BFAB2C2" w:rsidR="00F12CC5" w:rsidRPr="00EB5264" w:rsidRDefault="00356F1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356F1E">
        <w:rPr>
          <w:color w:val="000000" w:themeColor="text1"/>
          <w:sz w:val="22"/>
          <w:szCs w:val="22"/>
        </w:rPr>
        <w:t>RAN2-NR-AH1801-Chair-Notes-eom</w:t>
      </w:r>
      <w:r>
        <w:rPr>
          <w:color w:val="000000" w:themeColor="text1"/>
          <w:sz w:val="22"/>
          <w:szCs w:val="22"/>
        </w:rPr>
        <w:t>.</w:t>
      </w:r>
    </w:p>
    <w:sectPr w:rsidR="00F12CC5" w:rsidRPr="00EB5264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5BE03" w14:textId="77777777" w:rsidR="00F33BAE" w:rsidRDefault="00F33BAE">
      <w:pPr>
        <w:spacing w:after="0"/>
      </w:pPr>
      <w:r>
        <w:separator/>
      </w:r>
    </w:p>
  </w:endnote>
  <w:endnote w:type="continuationSeparator" w:id="0">
    <w:p w14:paraId="7DC02E47" w14:textId="77777777" w:rsidR="00F33BAE" w:rsidRDefault="00F33B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32B8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BC68A9" w14:textId="77777777" w:rsidR="00F33BAE" w:rsidRDefault="00F33BAE">
      <w:pPr>
        <w:spacing w:after="0"/>
      </w:pPr>
      <w:r>
        <w:separator/>
      </w:r>
    </w:p>
  </w:footnote>
  <w:footnote w:type="continuationSeparator" w:id="0">
    <w:p w14:paraId="25415409" w14:textId="77777777" w:rsidR="00F33BAE" w:rsidRDefault="00F33B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E3C00"/>
    <w:multiLevelType w:val="hybridMultilevel"/>
    <w:tmpl w:val="C38EBDF0"/>
    <w:lvl w:ilvl="0" w:tplc="916A3D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E2797D"/>
    <w:multiLevelType w:val="hybridMultilevel"/>
    <w:tmpl w:val="FA066C5A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2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24"/>
  </w:num>
  <w:num w:numId="5">
    <w:abstractNumId w:val="1"/>
  </w:num>
  <w:num w:numId="6">
    <w:abstractNumId w:val="8"/>
  </w:num>
  <w:num w:numId="7">
    <w:abstractNumId w:val="13"/>
  </w:num>
  <w:num w:numId="8">
    <w:abstractNumId w:val="11"/>
  </w:num>
  <w:num w:numId="9">
    <w:abstractNumId w:val="22"/>
  </w:num>
  <w:num w:numId="10">
    <w:abstractNumId w:val="10"/>
  </w:num>
  <w:num w:numId="11">
    <w:abstractNumId w:val="5"/>
  </w:num>
  <w:num w:numId="12">
    <w:abstractNumId w:val="2"/>
  </w:num>
  <w:num w:numId="13">
    <w:abstractNumId w:val="3"/>
  </w:num>
  <w:num w:numId="14">
    <w:abstractNumId w:val="20"/>
  </w:num>
  <w:num w:numId="15">
    <w:abstractNumId w:val="14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23"/>
  </w:num>
  <w:num w:numId="22">
    <w:abstractNumId w:val="12"/>
  </w:num>
  <w:num w:numId="23">
    <w:abstractNumId w:val="19"/>
  </w:num>
  <w:num w:numId="24">
    <w:abstractNumId w:val="17"/>
  </w:num>
  <w:num w:numId="25">
    <w:abstractNumId w:val="6"/>
  </w:num>
  <w:num w:numId="26">
    <w:abstractNumId w:val="7"/>
  </w:num>
  <w:num w:numId="27">
    <w:abstractNumId w:val="18"/>
  </w:num>
  <w:num w:numId="28">
    <w:abstractNumId w:val="9"/>
  </w:num>
  <w:num w:numId="2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0C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3761A"/>
    <w:rsid w:val="0004142E"/>
    <w:rsid w:val="0004262E"/>
    <w:rsid w:val="00042BE3"/>
    <w:rsid w:val="00044687"/>
    <w:rsid w:val="00044908"/>
    <w:rsid w:val="00044D00"/>
    <w:rsid w:val="00045D88"/>
    <w:rsid w:val="0005034D"/>
    <w:rsid w:val="0005128C"/>
    <w:rsid w:val="0005134C"/>
    <w:rsid w:val="00052561"/>
    <w:rsid w:val="000536D8"/>
    <w:rsid w:val="000537D8"/>
    <w:rsid w:val="00055DB3"/>
    <w:rsid w:val="000611EE"/>
    <w:rsid w:val="000626A5"/>
    <w:rsid w:val="00062D55"/>
    <w:rsid w:val="00063B30"/>
    <w:rsid w:val="000640A7"/>
    <w:rsid w:val="000658D8"/>
    <w:rsid w:val="000669F9"/>
    <w:rsid w:val="00066F5D"/>
    <w:rsid w:val="00070353"/>
    <w:rsid w:val="000711BF"/>
    <w:rsid w:val="00071BE7"/>
    <w:rsid w:val="00073BB7"/>
    <w:rsid w:val="00074457"/>
    <w:rsid w:val="00074DEC"/>
    <w:rsid w:val="000768E0"/>
    <w:rsid w:val="00080003"/>
    <w:rsid w:val="0008089A"/>
    <w:rsid w:val="000817C7"/>
    <w:rsid w:val="00081A36"/>
    <w:rsid w:val="000825FD"/>
    <w:rsid w:val="00082828"/>
    <w:rsid w:val="000828EE"/>
    <w:rsid w:val="00082A48"/>
    <w:rsid w:val="00083310"/>
    <w:rsid w:val="00083EB5"/>
    <w:rsid w:val="00084460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0911"/>
    <w:rsid w:val="000B0A4E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3DEA"/>
    <w:rsid w:val="000C6778"/>
    <w:rsid w:val="000D020C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1DB7"/>
    <w:rsid w:val="001027D3"/>
    <w:rsid w:val="001030EB"/>
    <w:rsid w:val="00105A8C"/>
    <w:rsid w:val="00106AD6"/>
    <w:rsid w:val="00107355"/>
    <w:rsid w:val="00107B0D"/>
    <w:rsid w:val="00107F97"/>
    <w:rsid w:val="00110E11"/>
    <w:rsid w:val="00112867"/>
    <w:rsid w:val="00113764"/>
    <w:rsid w:val="00116C52"/>
    <w:rsid w:val="0011706E"/>
    <w:rsid w:val="00120DCE"/>
    <w:rsid w:val="0012207D"/>
    <w:rsid w:val="00123FE0"/>
    <w:rsid w:val="00124AEB"/>
    <w:rsid w:val="00124F77"/>
    <w:rsid w:val="00126E91"/>
    <w:rsid w:val="00126FEB"/>
    <w:rsid w:val="00127180"/>
    <w:rsid w:val="0012774B"/>
    <w:rsid w:val="00127B79"/>
    <w:rsid w:val="001316E3"/>
    <w:rsid w:val="0013410B"/>
    <w:rsid w:val="001360AC"/>
    <w:rsid w:val="00136483"/>
    <w:rsid w:val="0013687D"/>
    <w:rsid w:val="00137060"/>
    <w:rsid w:val="0013726A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800"/>
    <w:rsid w:val="00155FC2"/>
    <w:rsid w:val="00156253"/>
    <w:rsid w:val="00156EF1"/>
    <w:rsid w:val="00161A11"/>
    <w:rsid w:val="00163DA6"/>
    <w:rsid w:val="00164380"/>
    <w:rsid w:val="001648F6"/>
    <w:rsid w:val="0016495D"/>
    <w:rsid w:val="00164ACA"/>
    <w:rsid w:val="00166613"/>
    <w:rsid w:val="0016730B"/>
    <w:rsid w:val="00167B5C"/>
    <w:rsid w:val="00171AB0"/>
    <w:rsid w:val="001721D1"/>
    <w:rsid w:val="0017369A"/>
    <w:rsid w:val="00174A06"/>
    <w:rsid w:val="00174EF7"/>
    <w:rsid w:val="00174FFF"/>
    <w:rsid w:val="0017534C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CDA"/>
    <w:rsid w:val="0019011F"/>
    <w:rsid w:val="001918D0"/>
    <w:rsid w:val="001936BE"/>
    <w:rsid w:val="00193CDB"/>
    <w:rsid w:val="00195989"/>
    <w:rsid w:val="00196AEC"/>
    <w:rsid w:val="00196CD5"/>
    <w:rsid w:val="001971F3"/>
    <w:rsid w:val="001972DB"/>
    <w:rsid w:val="001A1173"/>
    <w:rsid w:val="001A249B"/>
    <w:rsid w:val="001A25AA"/>
    <w:rsid w:val="001A2958"/>
    <w:rsid w:val="001A2C15"/>
    <w:rsid w:val="001A3837"/>
    <w:rsid w:val="001A4B5D"/>
    <w:rsid w:val="001A5F32"/>
    <w:rsid w:val="001A64D4"/>
    <w:rsid w:val="001A7027"/>
    <w:rsid w:val="001A7FAB"/>
    <w:rsid w:val="001B02C8"/>
    <w:rsid w:val="001B098D"/>
    <w:rsid w:val="001B2D48"/>
    <w:rsid w:val="001B2D9A"/>
    <w:rsid w:val="001B3617"/>
    <w:rsid w:val="001B46EF"/>
    <w:rsid w:val="001B4E7A"/>
    <w:rsid w:val="001B5D93"/>
    <w:rsid w:val="001B7B12"/>
    <w:rsid w:val="001C2979"/>
    <w:rsid w:val="001C5196"/>
    <w:rsid w:val="001C6843"/>
    <w:rsid w:val="001C7898"/>
    <w:rsid w:val="001C7BC5"/>
    <w:rsid w:val="001C7DBA"/>
    <w:rsid w:val="001D16AF"/>
    <w:rsid w:val="001D1EB3"/>
    <w:rsid w:val="001D3E96"/>
    <w:rsid w:val="001D6827"/>
    <w:rsid w:val="001D7FA0"/>
    <w:rsid w:val="001E02A3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0326"/>
    <w:rsid w:val="00231AF3"/>
    <w:rsid w:val="00231FE0"/>
    <w:rsid w:val="002338CD"/>
    <w:rsid w:val="002338F8"/>
    <w:rsid w:val="00234134"/>
    <w:rsid w:val="002343F6"/>
    <w:rsid w:val="00234A67"/>
    <w:rsid w:val="0023695A"/>
    <w:rsid w:val="00237CA2"/>
    <w:rsid w:val="00237D89"/>
    <w:rsid w:val="002407E8"/>
    <w:rsid w:val="002409DF"/>
    <w:rsid w:val="00240EF2"/>
    <w:rsid w:val="00241567"/>
    <w:rsid w:val="0024184F"/>
    <w:rsid w:val="00241A9B"/>
    <w:rsid w:val="00241F5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577C9"/>
    <w:rsid w:val="00260201"/>
    <w:rsid w:val="0026023C"/>
    <w:rsid w:val="00260B23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56B3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3C01"/>
    <w:rsid w:val="002A67CB"/>
    <w:rsid w:val="002A6F70"/>
    <w:rsid w:val="002A72E2"/>
    <w:rsid w:val="002A7CB3"/>
    <w:rsid w:val="002B2E8D"/>
    <w:rsid w:val="002B34E0"/>
    <w:rsid w:val="002B40FE"/>
    <w:rsid w:val="002B65FF"/>
    <w:rsid w:val="002C0491"/>
    <w:rsid w:val="002C38A6"/>
    <w:rsid w:val="002C41A9"/>
    <w:rsid w:val="002C6A14"/>
    <w:rsid w:val="002C7AC6"/>
    <w:rsid w:val="002D01C8"/>
    <w:rsid w:val="002D0392"/>
    <w:rsid w:val="002D0AE6"/>
    <w:rsid w:val="002D13B6"/>
    <w:rsid w:val="002D5A54"/>
    <w:rsid w:val="002D6338"/>
    <w:rsid w:val="002D6AF1"/>
    <w:rsid w:val="002D7F05"/>
    <w:rsid w:val="002D7F1C"/>
    <w:rsid w:val="002E016E"/>
    <w:rsid w:val="002E0A75"/>
    <w:rsid w:val="002E24DF"/>
    <w:rsid w:val="002E3171"/>
    <w:rsid w:val="002E4D9A"/>
    <w:rsid w:val="002E51A7"/>
    <w:rsid w:val="002E52C2"/>
    <w:rsid w:val="002E6280"/>
    <w:rsid w:val="002F2C13"/>
    <w:rsid w:val="002F3DF0"/>
    <w:rsid w:val="002F5ADE"/>
    <w:rsid w:val="002F5EE7"/>
    <w:rsid w:val="002F66AF"/>
    <w:rsid w:val="002F720B"/>
    <w:rsid w:val="00300EB2"/>
    <w:rsid w:val="00301482"/>
    <w:rsid w:val="00301F69"/>
    <w:rsid w:val="00306A89"/>
    <w:rsid w:val="00310647"/>
    <w:rsid w:val="00311274"/>
    <w:rsid w:val="003118D3"/>
    <w:rsid w:val="00312E1D"/>
    <w:rsid w:val="0031383B"/>
    <w:rsid w:val="003164F2"/>
    <w:rsid w:val="00316903"/>
    <w:rsid w:val="0031745C"/>
    <w:rsid w:val="003200CB"/>
    <w:rsid w:val="00321397"/>
    <w:rsid w:val="0032171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232E"/>
    <w:rsid w:val="003328B1"/>
    <w:rsid w:val="00332C62"/>
    <w:rsid w:val="00332D0D"/>
    <w:rsid w:val="00332DBE"/>
    <w:rsid w:val="00333352"/>
    <w:rsid w:val="00334230"/>
    <w:rsid w:val="0033480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59C0"/>
    <w:rsid w:val="00346415"/>
    <w:rsid w:val="00347272"/>
    <w:rsid w:val="0035532D"/>
    <w:rsid w:val="0035594E"/>
    <w:rsid w:val="00355C3F"/>
    <w:rsid w:val="0035600C"/>
    <w:rsid w:val="00356545"/>
    <w:rsid w:val="00356F1E"/>
    <w:rsid w:val="00357149"/>
    <w:rsid w:val="00360664"/>
    <w:rsid w:val="003606F9"/>
    <w:rsid w:val="0036071C"/>
    <w:rsid w:val="0036187B"/>
    <w:rsid w:val="00361B61"/>
    <w:rsid w:val="0036271E"/>
    <w:rsid w:val="0036309F"/>
    <w:rsid w:val="0036387F"/>
    <w:rsid w:val="00363AB8"/>
    <w:rsid w:val="00364524"/>
    <w:rsid w:val="003647A2"/>
    <w:rsid w:val="00365942"/>
    <w:rsid w:val="00366677"/>
    <w:rsid w:val="0036750D"/>
    <w:rsid w:val="00367CC3"/>
    <w:rsid w:val="003700A1"/>
    <w:rsid w:val="003712D7"/>
    <w:rsid w:val="003731DF"/>
    <w:rsid w:val="00375289"/>
    <w:rsid w:val="003752D0"/>
    <w:rsid w:val="0037601B"/>
    <w:rsid w:val="0037631C"/>
    <w:rsid w:val="00376E40"/>
    <w:rsid w:val="00380227"/>
    <w:rsid w:val="00380ED4"/>
    <w:rsid w:val="003828BE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2D20"/>
    <w:rsid w:val="003A3DE2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2B90"/>
    <w:rsid w:val="003B3C6E"/>
    <w:rsid w:val="003B784A"/>
    <w:rsid w:val="003C0C81"/>
    <w:rsid w:val="003C0C85"/>
    <w:rsid w:val="003C1354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3416"/>
    <w:rsid w:val="003E4A1F"/>
    <w:rsid w:val="003E4AFC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2E51"/>
    <w:rsid w:val="00423FF8"/>
    <w:rsid w:val="004252D0"/>
    <w:rsid w:val="00425E71"/>
    <w:rsid w:val="00427481"/>
    <w:rsid w:val="0042774B"/>
    <w:rsid w:val="00427D6F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36A1"/>
    <w:rsid w:val="00453745"/>
    <w:rsid w:val="0045424A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394B"/>
    <w:rsid w:val="00477F8B"/>
    <w:rsid w:val="0048005E"/>
    <w:rsid w:val="004808CA"/>
    <w:rsid w:val="00480ACD"/>
    <w:rsid w:val="00481ACC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B084C"/>
    <w:rsid w:val="004B21AE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6852"/>
    <w:rsid w:val="004D6D64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055B"/>
    <w:rsid w:val="005019A8"/>
    <w:rsid w:val="00501ADD"/>
    <w:rsid w:val="00501F98"/>
    <w:rsid w:val="0050669A"/>
    <w:rsid w:val="0051094F"/>
    <w:rsid w:val="005157CF"/>
    <w:rsid w:val="005177C7"/>
    <w:rsid w:val="00517B55"/>
    <w:rsid w:val="00522A13"/>
    <w:rsid w:val="00522E26"/>
    <w:rsid w:val="00522ECB"/>
    <w:rsid w:val="00523152"/>
    <w:rsid w:val="005242FA"/>
    <w:rsid w:val="00525255"/>
    <w:rsid w:val="00527842"/>
    <w:rsid w:val="00527972"/>
    <w:rsid w:val="00530E97"/>
    <w:rsid w:val="00531409"/>
    <w:rsid w:val="00531AF1"/>
    <w:rsid w:val="0053228F"/>
    <w:rsid w:val="005333CA"/>
    <w:rsid w:val="00533B59"/>
    <w:rsid w:val="00534CDF"/>
    <w:rsid w:val="00535085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61"/>
    <w:rsid w:val="005672EC"/>
    <w:rsid w:val="005679B1"/>
    <w:rsid w:val="00573807"/>
    <w:rsid w:val="005744B3"/>
    <w:rsid w:val="00574BA7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86DB0"/>
    <w:rsid w:val="005901B9"/>
    <w:rsid w:val="00591BF0"/>
    <w:rsid w:val="00592331"/>
    <w:rsid w:val="00592BAE"/>
    <w:rsid w:val="00592CE3"/>
    <w:rsid w:val="005938E9"/>
    <w:rsid w:val="005939EA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AA"/>
    <w:rsid w:val="005B44B2"/>
    <w:rsid w:val="005C11CC"/>
    <w:rsid w:val="005C13A8"/>
    <w:rsid w:val="005C18BD"/>
    <w:rsid w:val="005C1F13"/>
    <w:rsid w:val="005C3160"/>
    <w:rsid w:val="005C3234"/>
    <w:rsid w:val="005C32A4"/>
    <w:rsid w:val="005C3DC6"/>
    <w:rsid w:val="005C4176"/>
    <w:rsid w:val="005C4A55"/>
    <w:rsid w:val="005C4DC2"/>
    <w:rsid w:val="005C5780"/>
    <w:rsid w:val="005C6464"/>
    <w:rsid w:val="005D2904"/>
    <w:rsid w:val="005D2D8C"/>
    <w:rsid w:val="005D40DB"/>
    <w:rsid w:val="005D47EB"/>
    <w:rsid w:val="005D5BD0"/>
    <w:rsid w:val="005D6DC8"/>
    <w:rsid w:val="005D7F7C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1F34"/>
    <w:rsid w:val="006037CA"/>
    <w:rsid w:val="00604DE0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2AF"/>
    <w:rsid w:val="006174A5"/>
    <w:rsid w:val="00617D1B"/>
    <w:rsid w:val="00622D7C"/>
    <w:rsid w:val="00623A00"/>
    <w:rsid w:val="00625259"/>
    <w:rsid w:val="006252B4"/>
    <w:rsid w:val="006252FB"/>
    <w:rsid w:val="006257ED"/>
    <w:rsid w:val="00625BEF"/>
    <w:rsid w:val="00625FA1"/>
    <w:rsid w:val="00626DDD"/>
    <w:rsid w:val="0062773C"/>
    <w:rsid w:val="00631921"/>
    <w:rsid w:val="00632226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5D57"/>
    <w:rsid w:val="00696B13"/>
    <w:rsid w:val="006A0774"/>
    <w:rsid w:val="006A0F0C"/>
    <w:rsid w:val="006A2659"/>
    <w:rsid w:val="006A36A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1CB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13A"/>
    <w:rsid w:val="006E54D1"/>
    <w:rsid w:val="006E5590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865"/>
    <w:rsid w:val="00702F07"/>
    <w:rsid w:val="00702FCA"/>
    <w:rsid w:val="00703E03"/>
    <w:rsid w:val="00704134"/>
    <w:rsid w:val="00704A11"/>
    <w:rsid w:val="00705F97"/>
    <w:rsid w:val="00706A58"/>
    <w:rsid w:val="00706CCB"/>
    <w:rsid w:val="00707837"/>
    <w:rsid w:val="0071234A"/>
    <w:rsid w:val="00712F32"/>
    <w:rsid w:val="0071585E"/>
    <w:rsid w:val="00715DA2"/>
    <w:rsid w:val="0071610F"/>
    <w:rsid w:val="00716CBC"/>
    <w:rsid w:val="00720E94"/>
    <w:rsid w:val="00721934"/>
    <w:rsid w:val="0072299A"/>
    <w:rsid w:val="00725880"/>
    <w:rsid w:val="00725DF8"/>
    <w:rsid w:val="0072793D"/>
    <w:rsid w:val="00730E6C"/>
    <w:rsid w:val="00731A2B"/>
    <w:rsid w:val="00731A66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03A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509B"/>
    <w:rsid w:val="00766B03"/>
    <w:rsid w:val="00767BBA"/>
    <w:rsid w:val="0077088F"/>
    <w:rsid w:val="0077098B"/>
    <w:rsid w:val="00775AB6"/>
    <w:rsid w:val="007767CB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C93"/>
    <w:rsid w:val="00794D86"/>
    <w:rsid w:val="00797683"/>
    <w:rsid w:val="007A0A5F"/>
    <w:rsid w:val="007A0BE2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C94"/>
    <w:rsid w:val="007D2FB2"/>
    <w:rsid w:val="007D2FF5"/>
    <w:rsid w:val="007D442B"/>
    <w:rsid w:val="007D4890"/>
    <w:rsid w:val="007D4E46"/>
    <w:rsid w:val="007D6958"/>
    <w:rsid w:val="007D6B33"/>
    <w:rsid w:val="007D6CA7"/>
    <w:rsid w:val="007E0D8C"/>
    <w:rsid w:val="007E153C"/>
    <w:rsid w:val="007E1A32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4D4F"/>
    <w:rsid w:val="007F50E0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C26"/>
    <w:rsid w:val="008452D8"/>
    <w:rsid w:val="00845B1A"/>
    <w:rsid w:val="00846E42"/>
    <w:rsid w:val="0084732A"/>
    <w:rsid w:val="00847932"/>
    <w:rsid w:val="0085151E"/>
    <w:rsid w:val="0085218C"/>
    <w:rsid w:val="008560DA"/>
    <w:rsid w:val="00856281"/>
    <w:rsid w:val="008563D7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77D38"/>
    <w:rsid w:val="0088225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4FC1"/>
    <w:rsid w:val="00894FE6"/>
    <w:rsid w:val="0089566A"/>
    <w:rsid w:val="00897DE8"/>
    <w:rsid w:val="008A142E"/>
    <w:rsid w:val="008A37DD"/>
    <w:rsid w:val="008A51B9"/>
    <w:rsid w:val="008A6568"/>
    <w:rsid w:val="008A7C8A"/>
    <w:rsid w:val="008B1A1F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90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54D1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1AEC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37FF8"/>
    <w:rsid w:val="00940685"/>
    <w:rsid w:val="00941E6A"/>
    <w:rsid w:val="0094447E"/>
    <w:rsid w:val="00945232"/>
    <w:rsid w:val="00945E7D"/>
    <w:rsid w:val="00947600"/>
    <w:rsid w:val="009477EB"/>
    <w:rsid w:val="009505BF"/>
    <w:rsid w:val="0095188F"/>
    <w:rsid w:val="00952F15"/>
    <w:rsid w:val="00953AA3"/>
    <w:rsid w:val="009556F4"/>
    <w:rsid w:val="00956E83"/>
    <w:rsid w:val="00956EBD"/>
    <w:rsid w:val="0095723A"/>
    <w:rsid w:val="009576D4"/>
    <w:rsid w:val="00961820"/>
    <w:rsid w:val="0096283F"/>
    <w:rsid w:val="00963CE5"/>
    <w:rsid w:val="0096556C"/>
    <w:rsid w:val="00965B7B"/>
    <w:rsid w:val="00965D79"/>
    <w:rsid w:val="00965FC1"/>
    <w:rsid w:val="00966E32"/>
    <w:rsid w:val="00967BC7"/>
    <w:rsid w:val="00971980"/>
    <w:rsid w:val="00972C8D"/>
    <w:rsid w:val="009732B8"/>
    <w:rsid w:val="00975589"/>
    <w:rsid w:val="00976C27"/>
    <w:rsid w:val="00981F3F"/>
    <w:rsid w:val="00985AEF"/>
    <w:rsid w:val="0098656A"/>
    <w:rsid w:val="0099002B"/>
    <w:rsid w:val="00990604"/>
    <w:rsid w:val="00992696"/>
    <w:rsid w:val="00993151"/>
    <w:rsid w:val="0099496E"/>
    <w:rsid w:val="009962DC"/>
    <w:rsid w:val="009967AE"/>
    <w:rsid w:val="009975D7"/>
    <w:rsid w:val="00997AB4"/>
    <w:rsid w:val="009A3106"/>
    <w:rsid w:val="009A44AB"/>
    <w:rsid w:val="009A4948"/>
    <w:rsid w:val="009A582F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189C"/>
    <w:rsid w:val="009D2368"/>
    <w:rsid w:val="009D2830"/>
    <w:rsid w:val="009D2ADA"/>
    <w:rsid w:val="009D38AD"/>
    <w:rsid w:val="009D4D1F"/>
    <w:rsid w:val="009D6901"/>
    <w:rsid w:val="009D7106"/>
    <w:rsid w:val="009D7343"/>
    <w:rsid w:val="009D76E0"/>
    <w:rsid w:val="009D794C"/>
    <w:rsid w:val="009E2137"/>
    <w:rsid w:val="009E3394"/>
    <w:rsid w:val="009E36B0"/>
    <w:rsid w:val="009E3D9C"/>
    <w:rsid w:val="009E3EFB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2C19"/>
    <w:rsid w:val="00A139ED"/>
    <w:rsid w:val="00A168AD"/>
    <w:rsid w:val="00A17380"/>
    <w:rsid w:val="00A17C2C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457C7"/>
    <w:rsid w:val="00A47E45"/>
    <w:rsid w:val="00A510C2"/>
    <w:rsid w:val="00A5112B"/>
    <w:rsid w:val="00A530B4"/>
    <w:rsid w:val="00A54DA0"/>
    <w:rsid w:val="00A55D2D"/>
    <w:rsid w:val="00A561BF"/>
    <w:rsid w:val="00A56446"/>
    <w:rsid w:val="00A61627"/>
    <w:rsid w:val="00A617FD"/>
    <w:rsid w:val="00A61A1F"/>
    <w:rsid w:val="00A648C5"/>
    <w:rsid w:val="00A65625"/>
    <w:rsid w:val="00A658B1"/>
    <w:rsid w:val="00A65B26"/>
    <w:rsid w:val="00A67263"/>
    <w:rsid w:val="00A674E7"/>
    <w:rsid w:val="00A67F6D"/>
    <w:rsid w:val="00A701BD"/>
    <w:rsid w:val="00A711BC"/>
    <w:rsid w:val="00A7297F"/>
    <w:rsid w:val="00A73011"/>
    <w:rsid w:val="00A737E8"/>
    <w:rsid w:val="00A7427D"/>
    <w:rsid w:val="00A74440"/>
    <w:rsid w:val="00A75F2B"/>
    <w:rsid w:val="00A816B8"/>
    <w:rsid w:val="00A829A7"/>
    <w:rsid w:val="00A84082"/>
    <w:rsid w:val="00A8443E"/>
    <w:rsid w:val="00A846C9"/>
    <w:rsid w:val="00A86364"/>
    <w:rsid w:val="00A86EF5"/>
    <w:rsid w:val="00A871C8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2A37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C53"/>
    <w:rsid w:val="00AF6EFB"/>
    <w:rsid w:val="00AF7466"/>
    <w:rsid w:val="00B00367"/>
    <w:rsid w:val="00B01BB2"/>
    <w:rsid w:val="00B03278"/>
    <w:rsid w:val="00B068C6"/>
    <w:rsid w:val="00B070D1"/>
    <w:rsid w:val="00B076A8"/>
    <w:rsid w:val="00B07AE9"/>
    <w:rsid w:val="00B10A91"/>
    <w:rsid w:val="00B14A6A"/>
    <w:rsid w:val="00B17436"/>
    <w:rsid w:val="00B17EF8"/>
    <w:rsid w:val="00B21493"/>
    <w:rsid w:val="00B21D61"/>
    <w:rsid w:val="00B22278"/>
    <w:rsid w:val="00B23767"/>
    <w:rsid w:val="00B25BB8"/>
    <w:rsid w:val="00B263FB"/>
    <w:rsid w:val="00B26EBE"/>
    <w:rsid w:val="00B27166"/>
    <w:rsid w:val="00B31FFB"/>
    <w:rsid w:val="00B325C9"/>
    <w:rsid w:val="00B35434"/>
    <w:rsid w:val="00B358FC"/>
    <w:rsid w:val="00B375FB"/>
    <w:rsid w:val="00B40735"/>
    <w:rsid w:val="00B407D1"/>
    <w:rsid w:val="00B41540"/>
    <w:rsid w:val="00B41682"/>
    <w:rsid w:val="00B42BF5"/>
    <w:rsid w:val="00B4302C"/>
    <w:rsid w:val="00B43782"/>
    <w:rsid w:val="00B437A6"/>
    <w:rsid w:val="00B44302"/>
    <w:rsid w:val="00B4485A"/>
    <w:rsid w:val="00B449D9"/>
    <w:rsid w:val="00B45971"/>
    <w:rsid w:val="00B45A56"/>
    <w:rsid w:val="00B47A3A"/>
    <w:rsid w:val="00B50356"/>
    <w:rsid w:val="00B5056A"/>
    <w:rsid w:val="00B50950"/>
    <w:rsid w:val="00B50954"/>
    <w:rsid w:val="00B51AB4"/>
    <w:rsid w:val="00B51E6F"/>
    <w:rsid w:val="00B51F72"/>
    <w:rsid w:val="00B52535"/>
    <w:rsid w:val="00B52B69"/>
    <w:rsid w:val="00B5577A"/>
    <w:rsid w:val="00B57004"/>
    <w:rsid w:val="00B5700C"/>
    <w:rsid w:val="00B57783"/>
    <w:rsid w:val="00B57E73"/>
    <w:rsid w:val="00B61E04"/>
    <w:rsid w:val="00B64F14"/>
    <w:rsid w:val="00B65B17"/>
    <w:rsid w:val="00B65C9C"/>
    <w:rsid w:val="00B661AA"/>
    <w:rsid w:val="00B66BEE"/>
    <w:rsid w:val="00B70C2F"/>
    <w:rsid w:val="00B71814"/>
    <w:rsid w:val="00B7302E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5F36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486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6FFE"/>
    <w:rsid w:val="00BF789A"/>
    <w:rsid w:val="00BF7B27"/>
    <w:rsid w:val="00C010FF"/>
    <w:rsid w:val="00C015A7"/>
    <w:rsid w:val="00C016AD"/>
    <w:rsid w:val="00C01C86"/>
    <w:rsid w:val="00C03006"/>
    <w:rsid w:val="00C04D1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587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3653"/>
    <w:rsid w:val="00C336CA"/>
    <w:rsid w:val="00C36A59"/>
    <w:rsid w:val="00C36B0C"/>
    <w:rsid w:val="00C36FE2"/>
    <w:rsid w:val="00C40D93"/>
    <w:rsid w:val="00C427F5"/>
    <w:rsid w:val="00C433A8"/>
    <w:rsid w:val="00C43B25"/>
    <w:rsid w:val="00C44255"/>
    <w:rsid w:val="00C44644"/>
    <w:rsid w:val="00C4476A"/>
    <w:rsid w:val="00C45F07"/>
    <w:rsid w:val="00C466B7"/>
    <w:rsid w:val="00C47B6C"/>
    <w:rsid w:val="00C51441"/>
    <w:rsid w:val="00C5377B"/>
    <w:rsid w:val="00C53A6C"/>
    <w:rsid w:val="00C54497"/>
    <w:rsid w:val="00C54A6C"/>
    <w:rsid w:val="00C560C0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2B08"/>
    <w:rsid w:val="00C737D3"/>
    <w:rsid w:val="00C73FA7"/>
    <w:rsid w:val="00C76360"/>
    <w:rsid w:val="00C764CF"/>
    <w:rsid w:val="00C76C60"/>
    <w:rsid w:val="00C77090"/>
    <w:rsid w:val="00C778CD"/>
    <w:rsid w:val="00C77C8D"/>
    <w:rsid w:val="00C818F9"/>
    <w:rsid w:val="00C845C8"/>
    <w:rsid w:val="00C84904"/>
    <w:rsid w:val="00C852BF"/>
    <w:rsid w:val="00C874F3"/>
    <w:rsid w:val="00C87A45"/>
    <w:rsid w:val="00C90892"/>
    <w:rsid w:val="00C90D23"/>
    <w:rsid w:val="00C9147F"/>
    <w:rsid w:val="00C91DE3"/>
    <w:rsid w:val="00C92058"/>
    <w:rsid w:val="00C9222D"/>
    <w:rsid w:val="00C93D05"/>
    <w:rsid w:val="00C9495A"/>
    <w:rsid w:val="00C94FF2"/>
    <w:rsid w:val="00C96133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6B9E"/>
    <w:rsid w:val="00CB7F84"/>
    <w:rsid w:val="00CC37F8"/>
    <w:rsid w:val="00CC3AAE"/>
    <w:rsid w:val="00CD46AA"/>
    <w:rsid w:val="00CD47CA"/>
    <w:rsid w:val="00CD4D74"/>
    <w:rsid w:val="00CD6271"/>
    <w:rsid w:val="00CE018A"/>
    <w:rsid w:val="00CE2022"/>
    <w:rsid w:val="00CE2A8E"/>
    <w:rsid w:val="00CE4F42"/>
    <w:rsid w:val="00CE7762"/>
    <w:rsid w:val="00CF0260"/>
    <w:rsid w:val="00CF0DA5"/>
    <w:rsid w:val="00CF6616"/>
    <w:rsid w:val="00CF7117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67D9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3F09"/>
    <w:rsid w:val="00D44F9C"/>
    <w:rsid w:val="00D4640F"/>
    <w:rsid w:val="00D51A68"/>
    <w:rsid w:val="00D51BE4"/>
    <w:rsid w:val="00D5227A"/>
    <w:rsid w:val="00D52989"/>
    <w:rsid w:val="00D52FD3"/>
    <w:rsid w:val="00D54CE2"/>
    <w:rsid w:val="00D5580F"/>
    <w:rsid w:val="00D55BA7"/>
    <w:rsid w:val="00D57284"/>
    <w:rsid w:val="00D574A8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2F25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8720B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E6C"/>
    <w:rsid w:val="00DB513B"/>
    <w:rsid w:val="00DB5CC5"/>
    <w:rsid w:val="00DB7F2D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C7F9E"/>
    <w:rsid w:val="00DD03E4"/>
    <w:rsid w:val="00DD0E67"/>
    <w:rsid w:val="00DD1153"/>
    <w:rsid w:val="00DD13DE"/>
    <w:rsid w:val="00DD2830"/>
    <w:rsid w:val="00DD2838"/>
    <w:rsid w:val="00DD2912"/>
    <w:rsid w:val="00DD2BD2"/>
    <w:rsid w:val="00DD3010"/>
    <w:rsid w:val="00DD5E73"/>
    <w:rsid w:val="00DE3060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6EE"/>
    <w:rsid w:val="00E03BFE"/>
    <w:rsid w:val="00E04BE5"/>
    <w:rsid w:val="00E066CB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378B"/>
    <w:rsid w:val="00E64853"/>
    <w:rsid w:val="00E65263"/>
    <w:rsid w:val="00E6642E"/>
    <w:rsid w:val="00E70EA9"/>
    <w:rsid w:val="00E71983"/>
    <w:rsid w:val="00E71B0C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777E7"/>
    <w:rsid w:val="00E808EE"/>
    <w:rsid w:val="00E81468"/>
    <w:rsid w:val="00E814C2"/>
    <w:rsid w:val="00E81749"/>
    <w:rsid w:val="00E837F2"/>
    <w:rsid w:val="00E83A0B"/>
    <w:rsid w:val="00E83EE9"/>
    <w:rsid w:val="00E84610"/>
    <w:rsid w:val="00E84C08"/>
    <w:rsid w:val="00E9260A"/>
    <w:rsid w:val="00E934E4"/>
    <w:rsid w:val="00E940F3"/>
    <w:rsid w:val="00E943B9"/>
    <w:rsid w:val="00E9587D"/>
    <w:rsid w:val="00E96309"/>
    <w:rsid w:val="00E96686"/>
    <w:rsid w:val="00E96C1E"/>
    <w:rsid w:val="00EA0A4A"/>
    <w:rsid w:val="00EA11DA"/>
    <w:rsid w:val="00EA2498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5264"/>
    <w:rsid w:val="00EB7870"/>
    <w:rsid w:val="00EC0E86"/>
    <w:rsid w:val="00EC1748"/>
    <w:rsid w:val="00EC2219"/>
    <w:rsid w:val="00EC28B4"/>
    <w:rsid w:val="00EC2ECA"/>
    <w:rsid w:val="00EC3E10"/>
    <w:rsid w:val="00EC5074"/>
    <w:rsid w:val="00EC5183"/>
    <w:rsid w:val="00EC7194"/>
    <w:rsid w:val="00ED023D"/>
    <w:rsid w:val="00ED04B0"/>
    <w:rsid w:val="00ED064A"/>
    <w:rsid w:val="00ED231B"/>
    <w:rsid w:val="00ED2BE3"/>
    <w:rsid w:val="00ED3FBD"/>
    <w:rsid w:val="00ED42F0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40B6"/>
    <w:rsid w:val="00F062C4"/>
    <w:rsid w:val="00F06308"/>
    <w:rsid w:val="00F072A0"/>
    <w:rsid w:val="00F0785A"/>
    <w:rsid w:val="00F11A24"/>
    <w:rsid w:val="00F12A4C"/>
    <w:rsid w:val="00F12CC5"/>
    <w:rsid w:val="00F136B6"/>
    <w:rsid w:val="00F1552D"/>
    <w:rsid w:val="00F16B4A"/>
    <w:rsid w:val="00F17850"/>
    <w:rsid w:val="00F17AD6"/>
    <w:rsid w:val="00F20BCF"/>
    <w:rsid w:val="00F20C2D"/>
    <w:rsid w:val="00F20FF1"/>
    <w:rsid w:val="00F21341"/>
    <w:rsid w:val="00F21883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3BAE"/>
    <w:rsid w:val="00F34D9A"/>
    <w:rsid w:val="00F35645"/>
    <w:rsid w:val="00F36092"/>
    <w:rsid w:val="00F417A5"/>
    <w:rsid w:val="00F420F1"/>
    <w:rsid w:val="00F4298A"/>
    <w:rsid w:val="00F50E1A"/>
    <w:rsid w:val="00F50E3E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30AB"/>
    <w:rsid w:val="00F84C13"/>
    <w:rsid w:val="00F854D9"/>
    <w:rsid w:val="00F859A1"/>
    <w:rsid w:val="00F93E54"/>
    <w:rsid w:val="00FA1D8C"/>
    <w:rsid w:val="00FA39E0"/>
    <w:rsid w:val="00FA3A48"/>
    <w:rsid w:val="00FA4129"/>
    <w:rsid w:val="00FA41E8"/>
    <w:rsid w:val="00FA508F"/>
    <w:rsid w:val="00FA68A9"/>
    <w:rsid w:val="00FB289D"/>
    <w:rsid w:val="00FB2900"/>
    <w:rsid w:val="00FB4EB6"/>
    <w:rsid w:val="00FB4EBB"/>
    <w:rsid w:val="00FB76FA"/>
    <w:rsid w:val="00FB78DC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E2467"/>
    <w:rsid w:val="00FE3AFB"/>
    <w:rsid w:val="00FE3BA9"/>
    <w:rsid w:val="00FE3CB4"/>
    <w:rsid w:val="00FE4F27"/>
    <w:rsid w:val="00FE5C33"/>
    <w:rsid w:val="00FF0A81"/>
    <w:rsid w:val="00FF1239"/>
    <w:rsid w:val="00FF2F64"/>
    <w:rsid w:val="00FF34BF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004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rsid w:val="00187CDA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E837F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E837F2"/>
    <w:rPr>
      <w:rFonts w:ascii="Times New Roman" w:hAnsi="Times New Roman" w:cs="바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C89DA-8432-4BCD-B695-B41867414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7</cp:revision>
  <cp:lastPrinted>2016-11-04T12:09:00Z</cp:lastPrinted>
  <dcterms:created xsi:type="dcterms:W3CDTF">2018-06-21T13:13:00Z</dcterms:created>
  <dcterms:modified xsi:type="dcterms:W3CDTF">2018-06-22T05:23:00Z</dcterms:modified>
</cp:coreProperties>
</file>